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29474C" w14:textId="77777777" w:rsidR="00E84BDA" w:rsidRPr="003331ED" w:rsidRDefault="005602B1" w:rsidP="003331ED">
      <w:pPr>
        <w:spacing w:line="480" w:lineRule="auto"/>
        <w:rPr>
          <w:rFonts w:ascii="Times New Roman" w:hAnsi="Times New Roman" w:cs="Times New Roman"/>
          <w:color w:val="000000" w:themeColor="text1"/>
        </w:rPr>
      </w:pPr>
      <w:r w:rsidRPr="003331ED">
        <w:rPr>
          <w:rFonts w:ascii="Times New Roman" w:hAnsi="Times New Roman" w:cs="Times New Roman"/>
          <w:color w:val="000000" w:themeColor="text1"/>
        </w:rPr>
        <w:t>Celia Smith</w:t>
      </w:r>
    </w:p>
    <w:p w14:paraId="42A107B3" w14:textId="77777777" w:rsidR="005602B1" w:rsidRPr="003331ED" w:rsidRDefault="00A53003" w:rsidP="003331ED">
      <w:pPr>
        <w:spacing w:line="480" w:lineRule="auto"/>
        <w:rPr>
          <w:rFonts w:ascii="Times New Roman" w:hAnsi="Times New Roman" w:cs="Times New Roman"/>
          <w:color w:val="000000" w:themeColor="text1"/>
        </w:rPr>
      </w:pPr>
      <w:r w:rsidRPr="003331ED">
        <w:rPr>
          <w:rFonts w:ascii="Times New Roman" w:hAnsi="Times New Roman" w:cs="Times New Roman"/>
          <w:color w:val="000000" w:themeColor="text1"/>
        </w:rPr>
        <w:t xml:space="preserve">Professor John Lawson </w:t>
      </w:r>
    </w:p>
    <w:p w14:paraId="36B136BE" w14:textId="77777777" w:rsidR="00A53003" w:rsidRPr="003331ED" w:rsidRDefault="00476050" w:rsidP="003331ED">
      <w:pPr>
        <w:spacing w:line="480" w:lineRule="auto"/>
        <w:rPr>
          <w:rFonts w:ascii="Times New Roman" w:hAnsi="Times New Roman" w:cs="Times New Roman"/>
          <w:color w:val="000000" w:themeColor="text1"/>
        </w:rPr>
      </w:pPr>
      <w:r w:rsidRPr="003331ED">
        <w:rPr>
          <w:rFonts w:ascii="Times New Roman" w:hAnsi="Times New Roman" w:cs="Times New Roman"/>
          <w:color w:val="000000" w:themeColor="text1"/>
        </w:rPr>
        <w:t xml:space="preserve">Study of Language </w:t>
      </w:r>
    </w:p>
    <w:p w14:paraId="478DF343" w14:textId="3FB32D2A" w:rsidR="00476050" w:rsidRPr="003331ED" w:rsidRDefault="002A5573" w:rsidP="003331ED">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19 April</w:t>
      </w:r>
      <w:bookmarkStart w:id="0" w:name="_GoBack"/>
      <w:bookmarkEnd w:id="0"/>
      <w:r w:rsidR="00476050" w:rsidRPr="003331ED">
        <w:rPr>
          <w:rFonts w:ascii="Times New Roman" w:hAnsi="Times New Roman" w:cs="Times New Roman"/>
          <w:color w:val="000000" w:themeColor="text1"/>
        </w:rPr>
        <w:t xml:space="preserve"> 2017</w:t>
      </w:r>
    </w:p>
    <w:p w14:paraId="2BBA1BD2" w14:textId="77777777" w:rsidR="00476050" w:rsidRPr="003331ED" w:rsidRDefault="00476050" w:rsidP="003331ED">
      <w:pPr>
        <w:spacing w:line="480" w:lineRule="auto"/>
        <w:jc w:val="center"/>
        <w:rPr>
          <w:rFonts w:ascii="Times New Roman" w:hAnsi="Times New Roman" w:cs="Times New Roman"/>
          <w:color w:val="000000" w:themeColor="text1"/>
        </w:rPr>
      </w:pPr>
      <w:r w:rsidRPr="003331ED">
        <w:rPr>
          <w:rFonts w:ascii="Times New Roman" w:hAnsi="Times New Roman" w:cs="Times New Roman"/>
          <w:color w:val="000000" w:themeColor="text1"/>
        </w:rPr>
        <w:t>Gender Differences Within Speech</w:t>
      </w:r>
    </w:p>
    <w:p w14:paraId="1DCA0FE6" w14:textId="3BB39E74" w:rsidR="00614718" w:rsidRPr="003331ED" w:rsidRDefault="00476050" w:rsidP="003331ED">
      <w:pPr>
        <w:spacing w:line="480" w:lineRule="auto"/>
        <w:rPr>
          <w:rFonts w:ascii="Times New Roman" w:hAnsi="Times New Roman" w:cs="Times New Roman"/>
          <w:color w:val="000000" w:themeColor="text1"/>
        </w:rPr>
      </w:pPr>
      <w:r w:rsidRPr="003331ED">
        <w:rPr>
          <w:rFonts w:ascii="Times New Roman" w:hAnsi="Times New Roman" w:cs="Times New Roman"/>
          <w:color w:val="000000" w:themeColor="text1"/>
        </w:rPr>
        <w:tab/>
      </w:r>
      <w:r w:rsidR="001C26E6">
        <w:rPr>
          <w:rFonts w:ascii="Times New Roman" w:hAnsi="Times New Roman" w:cs="Times New Roman"/>
          <w:color w:val="000000" w:themeColor="text1"/>
        </w:rPr>
        <w:t>G</w:t>
      </w:r>
      <w:r w:rsidR="00F034E5" w:rsidRPr="003331ED">
        <w:rPr>
          <w:rFonts w:ascii="Times New Roman" w:hAnsi="Times New Roman" w:cs="Times New Roman"/>
          <w:color w:val="000000" w:themeColor="text1"/>
        </w:rPr>
        <w:t xml:space="preserve">ender differences </w:t>
      </w:r>
      <w:r w:rsidR="00E67CD9">
        <w:rPr>
          <w:rFonts w:ascii="Times New Roman" w:hAnsi="Times New Roman" w:cs="Times New Roman"/>
          <w:color w:val="000000" w:themeColor="text1"/>
        </w:rPr>
        <w:t>is still a relevant and controversial topic in today’s society.</w:t>
      </w:r>
      <w:r w:rsidR="00E67CD9" w:rsidRPr="003331ED">
        <w:rPr>
          <w:rFonts w:ascii="Times New Roman" w:hAnsi="Times New Roman" w:cs="Times New Roman"/>
          <w:color w:val="000000" w:themeColor="text1"/>
        </w:rPr>
        <w:t xml:space="preserve"> </w:t>
      </w:r>
      <w:r w:rsidR="009B4CEE">
        <w:rPr>
          <w:rFonts w:ascii="Times New Roman" w:hAnsi="Times New Roman" w:cs="Times New Roman"/>
          <w:color w:val="000000" w:themeColor="text1"/>
        </w:rPr>
        <w:t>It will also be viewed</w:t>
      </w:r>
      <w:r w:rsidR="00DE01AC" w:rsidRPr="003331ED">
        <w:rPr>
          <w:rFonts w:ascii="Times New Roman" w:hAnsi="Times New Roman" w:cs="Times New Roman"/>
          <w:color w:val="000000" w:themeColor="text1"/>
        </w:rPr>
        <w:t xml:space="preserve"> through a feminist lens when examining these differences to understand why woman and men might be so different. </w:t>
      </w:r>
      <w:r w:rsidR="00F738E7" w:rsidRPr="003331ED">
        <w:rPr>
          <w:rFonts w:ascii="Times New Roman" w:hAnsi="Times New Roman" w:cs="Times New Roman"/>
          <w:color w:val="000000" w:themeColor="text1"/>
        </w:rPr>
        <w:t>In exam</w:t>
      </w:r>
      <w:r w:rsidR="00C47250" w:rsidRPr="003331ED">
        <w:rPr>
          <w:rFonts w:ascii="Times New Roman" w:hAnsi="Times New Roman" w:cs="Times New Roman"/>
          <w:color w:val="000000" w:themeColor="text1"/>
        </w:rPr>
        <w:t xml:space="preserve">ining the differences </w:t>
      </w:r>
      <w:r w:rsidR="00E67CD9">
        <w:rPr>
          <w:rFonts w:ascii="Times New Roman" w:hAnsi="Times New Roman" w:cs="Times New Roman"/>
          <w:color w:val="000000" w:themeColor="text1"/>
        </w:rPr>
        <w:t>in how men and women communicate</w:t>
      </w:r>
      <w:r w:rsidR="00C47250" w:rsidRPr="003331ED">
        <w:rPr>
          <w:rFonts w:ascii="Times New Roman" w:hAnsi="Times New Roman" w:cs="Times New Roman"/>
          <w:color w:val="000000" w:themeColor="text1"/>
        </w:rPr>
        <w:t xml:space="preserve"> there are many categories </w:t>
      </w:r>
      <w:r w:rsidR="00E67CD9">
        <w:rPr>
          <w:rFonts w:ascii="Times New Roman" w:hAnsi="Times New Roman" w:cs="Times New Roman"/>
          <w:color w:val="000000" w:themeColor="text1"/>
        </w:rPr>
        <w:t xml:space="preserve">including </w:t>
      </w:r>
      <w:r w:rsidR="00C47250" w:rsidRPr="003331ED">
        <w:rPr>
          <w:rFonts w:ascii="Times New Roman" w:hAnsi="Times New Roman" w:cs="Times New Roman"/>
          <w:color w:val="000000" w:themeColor="text1"/>
        </w:rPr>
        <w:t>gendered words, gendered st</w:t>
      </w:r>
      <w:r w:rsidR="00DE01AC" w:rsidRPr="003331ED">
        <w:rPr>
          <w:rFonts w:ascii="Times New Roman" w:hAnsi="Times New Roman" w:cs="Times New Roman"/>
          <w:color w:val="000000" w:themeColor="text1"/>
        </w:rPr>
        <w:t>ructures, gendered speech and s</w:t>
      </w:r>
      <w:r w:rsidR="00C47250" w:rsidRPr="003331ED">
        <w:rPr>
          <w:rFonts w:ascii="Times New Roman" w:hAnsi="Times New Roman" w:cs="Times New Roman"/>
          <w:color w:val="000000" w:themeColor="text1"/>
        </w:rPr>
        <w:t>ame-</w:t>
      </w:r>
      <w:r w:rsidR="00DE01AC" w:rsidRPr="003331ED">
        <w:rPr>
          <w:rFonts w:ascii="Times New Roman" w:hAnsi="Times New Roman" w:cs="Times New Roman"/>
          <w:color w:val="000000" w:themeColor="text1"/>
        </w:rPr>
        <w:t>gender talk</w:t>
      </w:r>
      <w:r w:rsidR="00C47250" w:rsidRPr="003331ED">
        <w:rPr>
          <w:rFonts w:ascii="Times New Roman" w:hAnsi="Times New Roman" w:cs="Times New Roman"/>
          <w:color w:val="000000" w:themeColor="text1"/>
        </w:rPr>
        <w:t xml:space="preserve">. </w:t>
      </w:r>
      <w:r w:rsidR="00C3371D">
        <w:rPr>
          <w:rFonts w:ascii="Times New Roman" w:hAnsi="Times New Roman" w:cs="Times New Roman"/>
          <w:color w:val="000000" w:themeColor="text1"/>
        </w:rPr>
        <w:t xml:space="preserve">Although there is a biological </w:t>
      </w:r>
      <w:r w:rsidR="004D5827">
        <w:rPr>
          <w:rFonts w:ascii="Times New Roman" w:hAnsi="Times New Roman" w:cs="Times New Roman"/>
          <w:color w:val="000000" w:themeColor="text1"/>
        </w:rPr>
        <w:t>division</w:t>
      </w:r>
      <w:r w:rsidR="00C3371D">
        <w:rPr>
          <w:rFonts w:ascii="Times New Roman" w:hAnsi="Times New Roman" w:cs="Times New Roman"/>
          <w:color w:val="000000" w:themeColor="text1"/>
        </w:rPr>
        <w:t xml:space="preserve"> between male and female there are things about social roles as men and women that don’t deal with biology. </w:t>
      </w:r>
      <w:r w:rsidR="004D5827">
        <w:rPr>
          <w:rFonts w:ascii="Times New Roman" w:hAnsi="Times New Roman" w:cs="Times New Roman"/>
          <w:color w:val="000000" w:themeColor="text1"/>
        </w:rPr>
        <w:t xml:space="preserve">Yule says that it is the sense of social gender, in learning how to become a “boy” or a “girl,” that we inherit a gendered culture. In become a social gender becoming familiar with gendered language is needed. </w:t>
      </w:r>
    </w:p>
    <w:p w14:paraId="6BD09E67" w14:textId="37788D27" w:rsidR="00C47250" w:rsidRPr="003331ED" w:rsidRDefault="00C47250" w:rsidP="003331ED">
      <w:pPr>
        <w:spacing w:line="480" w:lineRule="auto"/>
        <w:rPr>
          <w:rFonts w:ascii="Times New Roman" w:hAnsi="Times New Roman" w:cs="Times New Roman"/>
          <w:color w:val="000000" w:themeColor="text1"/>
        </w:rPr>
      </w:pPr>
      <w:r w:rsidRPr="003331ED">
        <w:rPr>
          <w:rFonts w:ascii="Times New Roman" w:hAnsi="Times New Roman" w:cs="Times New Roman"/>
          <w:color w:val="000000" w:themeColor="text1"/>
        </w:rPr>
        <w:tab/>
      </w:r>
      <w:r w:rsidR="00E24091" w:rsidRPr="003331ED">
        <w:rPr>
          <w:rFonts w:ascii="Times New Roman" w:hAnsi="Times New Roman" w:cs="Times New Roman"/>
          <w:color w:val="000000" w:themeColor="text1"/>
        </w:rPr>
        <w:t>The first cate</w:t>
      </w:r>
      <w:r w:rsidR="009C3348" w:rsidRPr="003331ED">
        <w:rPr>
          <w:rFonts w:ascii="Times New Roman" w:hAnsi="Times New Roman" w:cs="Times New Roman"/>
          <w:color w:val="000000" w:themeColor="text1"/>
        </w:rPr>
        <w:t>gory is gendered words</w:t>
      </w:r>
      <w:r w:rsidR="00AB60A4">
        <w:rPr>
          <w:rFonts w:ascii="Times New Roman" w:hAnsi="Times New Roman" w:cs="Times New Roman"/>
          <w:color w:val="000000" w:themeColor="text1"/>
        </w:rPr>
        <w:t>,</w:t>
      </w:r>
      <w:r w:rsidR="009C3348" w:rsidRPr="003331ED">
        <w:rPr>
          <w:rFonts w:ascii="Times New Roman" w:hAnsi="Times New Roman" w:cs="Times New Roman"/>
          <w:color w:val="000000" w:themeColor="text1"/>
        </w:rPr>
        <w:t xml:space="preserve"> which in some languages other than English</w:t>
      </w:r>
      <w:r w:rsidR="00AB60A4">
        <w:rPr>
          <w:rFonts w:ascii="Times New Roman" w:hAnsi="Times New Roman" w:cs="Times New Roman"/>
          <w:color w:val="000000" w:themeColor="text1"/>
        </w:rPr>
        <w:t>,</w:t>
      </w:r>
      <w:r w:rsidR="009C3348" w:rsidRPr="003331ED">
        <w:rPr>
          <w:rFonts w:ascii="Times New Roman" w:hAnsi="Times New Roman" w:cs="Times New Roman"/>
          <w:color w:val="000000" w:themeColor="text1"/>
        </w:rPr>
        <w:t xml:space="preserve"> men and women use different words for the same item. In the Language and Culture chapter of Yule</w:t>
      </w:r>
      <w:r w:rsidR="00AB60A4">
        <w:rPr>
          <w:rFonts w:ascii="Times New Roman" w:hAnsi="Times New Roman" w:cs="Times New Roman"/>
          <w:color w:val="000000" w:themeColor="text1"/>
        </w:rPr>
        <w:t>’</w:t>
      </w:r>
      <w:r w:rsidR="009C3348" w:rsidRPr="003331ED">
        <w:rPr>
          <w:rFonts w:ascii="Times New Roman" w:hAnsi="Times New Roman" w:cs="Times New Roman"/>
          <w:color w:val="000000" w:themeColor="text1"/>
        </w:rPr>
        <w:t xml:space="preserve">s text he uses the example of Sidamo men saying </w:t>
      </w:r>
      <w:r w:rsidR="009C3348" w:rsidRPr="003331ED">
        <w:rPr>
          <w:rFonts w:ascii="Times New Roman" w:hAnsi="Times New Roman" w:cs="Times New Roman"/>
          <w:i/>
          <w:color w:val="000000" w:themeColor="text1"/>
        </w:rPr>
        <w:t xml:space="preserve">ado </w:t>
      </w:r>
      <w:r w:rsidR="009C3348" w:rsidRPr="003331ED">
        <w:rPr>
          <w:rFonts w:ascii="Times New Roman" w:hAnsi="Times New Roman" w:cs="Times New Roman"/>
          <w:color w:val="000000" w:themeColor="text1"/>
        </w:rPr>
        <w:t xml:space="preserve">for “milk” and women saying </w:t>
      </w:r>
      <w:r w:rsidR="009C3348" w:rsidRPr="003331ED">
        <w:rPr>
          <w:rFonts w:ascii="Times New Roman" w:hAnsi="Times New Roman" w:cs="Times New Roman"/>
          <w:i/>
          <w:color w:val="000000" w:themeColor="text1"/>
        </w:rPr>
        <w:t>gurda</w:t>
      </w:r>
      <w:r w:rsidR="009C3348" w:rsidRPr="003331ED">
        <w:rPr>
          <w:rFonts w:ascii="Times New Roman" w:hAnsi="Times New Roman" w:cs="Times New Roman"/>
          <w:color w:val="000000" w:themeColor="text1"/>
        </w:rPr>
        <w:t>. In the United States, more specifically the English</w:t>
      </w:r>
      <w:r w:rsidR="00D06D61" w:rsidRPr="003331ED">
        <w:rPr>
          <w:rFonts w:ascii="Times New Roman" w:hAnsi="Times New Roman" w:cs="Times New Roman"/>
          <w:color w:val="000000" w:themeColor="text1"/>
        </w:rPr>
        <w:t xml:space="preserve"> language, we don’t</w:t>
      </w:r>
      <w:r w:rsidR="009C3348" w:rsidRPr="003331ED">
        <w:rPr>
          <w:rFonts w:ascii="Times New Roman" w:hAnsi="Times New Roman" w:cs="Times New Roman"/>
          <w:color w:val="000000" w:themeColor="text1"/>
        </w:rPr>
        <w:t xml:space="preserve"> have words that are spoken by men </w:t>
      </w:r>
      <w:r w:rsidR="00D06D61" w:rsidRPr="003331ED">
        <w:rPr>
          <w:rFonts w:ascii="Times New Roman" w:hAnsi="Times New Roman" w:cs="Times New Roman"/>
          <w:color w:val="000000" w:themeColor="text1"/>
        </w:rPr>
        <w:t>separately from women. We do</w:t>
      </w:r>
      <w:r w:rsidR="00AB60A4">
        <w:rPr>
          <w:rFonts w:ascii="Times New Roman" w:hAnsi="Times New Roman" w:cs="Times New Roman"/>
          <w:color w:val="000000" w:themeColor="text1"/>
        </w:rPr>
        <w:t>,</w:t>
      </w:r>
      <w:r w:rsidR="00D06D61" w:rsidRPr="003331ED">
        <w:rPr>
          <w:rFonts w:ascii="Times New Roman" w:hAnsi="Times New Roman" w:cs="Times New Roman"/>
          <w:color w:val="000000" w:themeColor="text1"/>
        </w:rPr>
        <w:t xml:space="preserve"> however</w:t>
      </w:r>
      <w:r w:rsidR="00AB60A4">
        <w:rPr>
          <w:rFonts w:ascii="Times New Roman" w:hAnsi="Times New Roman" w:cs="Times New Roman"/>
          <w:color w:val="000000" w:themeColor="text1"/>
        </w:rPr>
        <w:t>,</w:t>
      </w:r>
      <w:r w:rsidR="00D06D61" w:rsidRPr="003331ED">
        <w:rPr>
          <w:rFonts w:ascii="Times New Roman" w:hAnsi="Times New Roman" w:cs="Times New Roman"/>
          <w:color w:val="000000" w:themeColor="text1"/>
        </w:rPr>
        <w:t xml:space="preserve"> have different words we use when talking about men and women “Which seem to imply that the words for men are </w:t>
      </w:r>
      <w:r w:rsidR="003601F5">
        <w:rPr>
          <w:rFonts w:ascii="Times New Roman" w:hAnsi="Times New Roman" w:cs="Times New Roman"/>
          <w:color w:val="000000" w:themeColor="text1"/>
        </w:rPr>
        <w:t>‘</w:t>
      </w:r>
      <w:r w:rsidR="00D06D61" w:rsidRPr="003331ED">
        <w:rPr>
          <w:rFonts w:ascii="Times New Roman" w:hAnsi="Times New Roman" w:cs="Times New Roman"/>
          <w:color w:val="000000" w:themeColor="text1"/>
        </w:rPr>
        <w:t>normal</w:t>
      </w:r>
      <w:r w:rsidR="003601F5">
        <w:rPr>
          <w:rFonts w:ascii="Times New Roman" w:hAnsi="Times New Roman" w:cs="Times New Roman"/>
          <w:color w:val="000000" w:themeColor="text1"/>
        </w:rPr>
        <w:t>’</w:t>
      </w:r>
      <w:r w:rsidR="00D06D61" w:rsidRPr="003331ED">
        <w:rPr>
          <w:rFonts w:ascii="Times New Roman" w:hAnsi="Times New Roman" w:cs="Times New Roman"/>
          <w:color w:val="000000" w:themeColor="text1"/>
        </w:rPr>
        <w:t xml:space="preserve"> and the words for women are “special additions” (Yule 278). For </w:t>
      </w:r>
      <w:r w:rsidR="000E4234" w:rsidRPr="003331ED">
        <w:rPr>
          <w:rFonts w:ascii="Times New Roman" w:hAnsi="Times New Roman" w:cs="Times New Roman"/>
          <w:color w:val="000000" w:themeColor="text1"/>
        </w:rPr>
        <w:t>example,</w:t>
      </w:r>
      <w:r w:rsidR="00D06D61" w:rsidRPr="003331ED">
        <w:rPr>
          <w:rFonts w:ascii="Times New Roman" w:hAnsi="Times New Roman" w:cs="Times New Roman"/>
          <w:color w:val="000000" w:themeColor="text1"/>
        </w:rPr>
        <w:t xml:space="preserve"> the words </w:t>
      </w:r>
      <w:r w:rsidR="000E4234" w:rsidRPr="003331ED">
        <w:rPr>
          <w:rFonts w:ascii="Times New Roman" w:hAnsi="Times New Roman" w:cs="Times New Roman"/>
          <w:i/>
          <w:color w:val="000000" w:themeColor="text1"/>
        </w:rPr>
        <w:t>policeman, actor</w:t>
      </w:r>
      <w:r w:rsidR="00D06D61" w:rsidRPr="003331ED">
        <w:rPr>
          <w:rFonts w:ascii="Times New Roman" w:hAnsi="Times New Roman" w:cs="Times New Roman"/>
          <w:i/>
          <w:color w:val="000000" w:themeColor="text1"/>
        </w:rPr>
        <w:t xml:space="preserve">, </w:t>
      </w:r>
      <w:r w:rsidR="00D06D61" w:rsidRPr="003331ED">
        <w:rPr>
          <w:rFonts w:ascii="Times New Roman" w:hAnsi="Times New Roman" w:cs="Times New Roman"/>
          <w:color w:val="000000" w:themeColor="text1"/>
        </w:rPr>
        <w:t xml:space="preserve">and </w:t>
      </w:r>
      <w:r w:rsidR="00D06D61" w:rsidRPr="003331ED">
        <w:rPr>
          <w:rFonts w:ascii="Times New Roman" w:hAnsi="Times New Roman" w:cs="Times New Roman"/>
          <w:i/>
          <w:color w:val="000000" w:themeColor="text1"/>
        </w:rPr>
        <w:t>hero</w:t>
      </w:r>
      <w:r w:rsidR="000E4234" w:rsidRPr="003331ED">
        <w:rPr>
          <w:rFonts w:ascii="Times New Roman" w:hAnsi="Times New Roman" w:cs="Times New Roman"/>
          <w:color w:val="000000" w:themeColor="text1"/>
        </w:rPr>
        <w:t xml:space="preserve"> are all “normal” words used in everyday speech. When talking about a woman in these roles</w:t>
      </w:r>
      <w:r w:rsidR="0010660F">
        <w:rPr>
          <w:rFonts w:ascii="Times New Roman" w:hAnsi="Times New Roman" w:cs="Times New Roman"/>
          <w:color w:val="000000" w:themeColor="text1"/>
        </w:rPr>
        <w:t>,</w:t>
      </w:r>
      <w:r w:rsidR="000E4234" w:rsidRPr="003331ED">
        <w:rPr>
          <w:rFonts w:ascii="Times New Roman" w:hAnsi="Times New Roman" w:cs="Times New Roman"/>
          <w:color w:val="000000" w:themeColor="text1"/>
        </w:rPr>
        <w:t xml:space="preserve"> however</w:t>
      </w:r>
      <w:r w:rsidR="0010660F">
        <w:rPr>
          <w:rFonts w:ascii="Times New Roman" w:hAnsi="Times New Roman" w:cs="Times New Roman"/>
          <w:color w:val="000000" w:themeColor="text1"/>
        </w:rPr>
        <w:t>,</w:t>
      </w:r>
      <w:r w:rsidR="000E4234" w:rsidRPr="003331ED">
        <w:rPr>
          <w:rFonts w:ascii="Times New Roman" w:hAnsi="Times New Roman" w:cs="Times New Roman"/>
          <w:color w:val="000000" w:themeColor="text1"/>
        </w:rPr>
        <w:t xml:space="preserve"> they change to </w:t>
      </w:r>
      <w:r w:rsidR="000E4234" w:rsidRPr="003331ED">
        <w:rPr>
          <w:rFonts w:ascii="Times New Roman" w:hAnsi="Times New Roman" w:cs="Times New Roman"/>
          <w:i/>
          <w:color w:val="000000" w:themeColor="text1"/>
        </w:rPr>
        <w:t xml:space="preserve">police woman, actress, and heroine. </w:t>
      </w:r>
      <w:r w:rsidR="000E4234" w:rsidRPr="003331ED">
        <w:rPr>
          <w:rFonts w:ascii="Times New Roman" w:hAnsi="Times New Roman" w:cs="Times New Roman"/>
          <w:color w:val="000000" w:themeColor="text1"/>
        </w:rPr>
        <w:t xml:space="preserve">In contemporary society where </w:t>
      </w:r>
      <w:r w:rsidR="00EB69E4" w:rsidRPr="003331ED">
        <w:rPr>
          <w:rFonts w:ascii="Times New Roman" w:hAnsi="Times New Roman" w:cs="Times New Roman"/>
          <w:color w:val="000000" w:themeColor="text1"/>
        </w:rPr>
        <w:lastRenderedPageBreak/>
        <w:t>gender roles seem</w:t>
      </w:r>
      <w:r w:rsidR="000E4234" w:rsidRPr="003331ED">
        <w:rPr>
          <w:rFonts w:ascii="Times New Roman" w:hAnsi="Times New Roman" w:cs="Times New Roman"/>
          <w:color w:val="000000" w:themeColor="text1"/>
        </w:rPr>
        <w:t xml:space="preserve"> to be less </w:t>
      </w:r>
      <w:r w:rsidR="00EB69E4" w:rsidRPr="003331ED">
        <w:rPr>
          <w:rFonts w:ascii="Times New Roman" w:hAnsi="Times New Roman" w:cs="Times New Roman"/>
          <w:color w:val="000000" w:themeColor="text1"/>
        </w:rPr>
        <w:t>prominent</w:t>
      </w:r>
      <w:r w:rsidR="000E4234" w:rsidRPr="003331ED">
        <w:rPr>
          <w:rFonts w:ascii="Times New Roman" w:hAnsi="Times New Roman" w:cs="Times New Roman"/>
          <w:color w:val="000000" w:themeColor="text1"/>
        </w:rPr>
        <w:t xml:space="preserve">, blurring or </w:t>
      </w:r>
      <w:r w:rsidR="00EB69E4" w:rsidRPr="003331ED">
        <w:rPr>
          <w:rFonts w:ascii="Times New Roman" w:hAnsi="Times New Roman" w:cs="Times New Roman"/>
          <w:color w:val="000000" w:themeColor="text1"/>
        </w:rPr>
        <w:t xml:space="preserve">even reversing in some cases, the words have started including both genders. For </w:t>
      </w:r>
      <w:r w:rsidR="0014510C" w:rsidRPr="003331ED">
        <w:rPr>
          <w:rFonts w:ascii="Times New Roman" w:hAnsi="Times New Roman" w:cs="Times New Roman"/>
          <w:color w:val="000000" w:themeColor="text1"/>
        </w:rPr>
        <w:t>example,</w:t>
      </w:r>
      <w:r w:rsidR="00EB69E4" w:rsidRPr="003331ED">
        <w:rPr>
          <w:rFonts w:ascii="Times New Roman" w:hAnsi="Times New Roman" w:cs="Times New Roman"/>
          <w:color w:val="000000" w:themeColor="text1"/>
        </w:rPr>
        <w:t xml:space="preserve"> </w:t>
      </w:r>
      <w:r w:rsidR="00EB69E4" w:rsidRPr="003331ED">
        <w:rPr>
          <w:rFonts w:ascii="Times New Roman" w:hAnsi="Times New Roman" w:cs="Times New Roman"/>
          <w:i/>
          <w:color w:val="000000" w:themeColor="text1"/>
        </w:rPr>
        <w:t xml:space="preserve">police officers, human kind </w:t>
      </w:r>
      <w:r w:rsidR="00EB69E4" w:rsidRPr="003331ED">
        <w:rPr>
          <w:rFonts w:ascii="Times New Roman" w:hAnsi="Times New Roman" w:cs="Times New Roman"/>
          <w:color w:val="000000" w:themeColor="text1"/>
        </w:rPr>
        <w:t xml:space="preserve">instead of </w:t>
      </w:r>
      <w:r w:rsidR="00EB69E4" w:rsidRPr="003331ED">
        <w:rPr>
          <w:rFonts w:ascii="Times New Roman" w:hAnsi="Times New Roman" w:cs="Times New Roman"/>
          <w:i/>
          <w:color w:val="000000" w:themeColor="text1"/>
        </w:rPr>
        <w:t xml:space="preserve">mankind </w:t>
      </w:r>
      <w:r w:rsidR="00EB69E4" w:rsidRPr="003331ED">
        <w:rPr>
          <w:rFonts w:ascii="Times New Roman" w:hAnsi="Times New Roman" w:cs="Times New Roman"/>
          <w:color w:val="000000" w:themeColor="text1"/>
        </w:rPr>
        <w:t xml:space="preserve">and </w:t>
      </w:r>
      <w:r w:rsidR="0014510C" w:rsidRPr="003331ED">
        <w:rPr>
          <w:rFonts w:ascii="Times New Roman" w:hAnsi="Times New Roman" w:cs="Times New Roman"/>
          <w:i/>
          <w:color w:val="000000" w:themeColor="text1"/>
        </w:rPr>
        <w:t xml:space="preserve">flight attendant </w:t>
      </w:r>
      <w:r w:rsidR="0014510C" w:rsidRPr="003331ED">
        <w:rPr>
          <w:rFonts w:ascii="Times New Roman" w:hAnsi="Times New Roman" w:cs="Times New Roman"/>
          <w:color w:val="000000" w:themeColor="text1"/>
        </w:rPr>
        <w:t xml:space="preserve">instead of </w:t>
      </w:r>
      <w:r w:rsidR="0014510C" w:rsidRPr="003331ED">
        <w:rPr>
          <w:rFonts w:ascii="Times New Roman" w:hAnsi="Times New Roman" w:cs="Times New Roman"/>
          <w:i/>
          <w:color w:val="000000" w:themeColor="text1"/>
        </w:rPr>
        <w:t>stewardess</w:t>
      </w:r>
      <w:r w:rsidR="0014510C" w:rsidRPr="003331ED">
        <w:rPr>
          <w:rFonts w:ascii="Times New Roman" w:hAnsi="Times New Roman" w:cs="Times New Roman"/>
          <w:color w:val="000000" w:themeColor="text1"/>
        </w:rPr>
        <w:t xml:space="preserve">. </w:t>
      </w:r>
      <w:r w:rsidR="00DC30AD" w:rsidRPr="003331ED">
        <w:rPr>
          <w:rFonts w:ascii="Times New Roman" w:hAnsi="Times New Roman" w:cs="Times New Roman"/>
          <w:color w:val="000000" w:themeColor="text1"/>
        </w:rPr>
        <w:t xml:space="preserve">Although, thinking back to when </w:t>
      </w:r>
      <w:r w:rsidR="00291DAA">
        <w:rPr>
          <w:rFonts w:ascii="Times New Roman" w:hAnsi="Times New Roman" w:cs="Times New Roman"/>
          <w:color w:val="000000" w:themeColor="text1"/>
        </w:rPr>
        <w:t>out with</w:t>
      </w:r>
      <w:r w:rsidR="00DC30AD" w:rsidRPr="003331ED">
        <w:rPr>
          <w:rFonts w:ascii="Times New Roman" w:hAnsi="Times New Roman" w:cs="Times New Roman"/>
          <w:color w:val="000000" w:themeColor="text1"/>
        </w:rPr>
        <w:t xml:space="preserve"> friends</w:t>
      </w:r>
      <w:r w:rsidR="0010660F">
        <w:rPr>
          <w:rFonts w:ascii="Times New Roman" w:hAnsi="Times New Roman" w:cs="Times New Roman"/>
          <w:color w:val="000000" w:themeColor="text1"/>
        </w:rPr>
        <w:t>,</w:t>
      </w:r>
      <w:r w:rsidR="00DC30AD" w:rsidRPr="003331ED">
        <w:rPr>
          <w:rFonts w:ascii="Times New Roman" w:hAnsi="Times New Roman" w:cs="Times New Roman"/>
          <w:color w:val="000000" w:themeColor="text1"/>
        </w:rPr>
        <w:t xml:space="preserve"> most verbal words are</w:t>
      </w:r>
      <w:r w:rsidR="00735CBD" w:rsidRPr="003331ED">
        <w:rPr>
          <w:rFonts w:ascii="Times New Roman" w:hAnsi="Times New Roman" w:cs="Times New Roman"/>
          <w:color w:val="000000" w:themeColor="text1"/>
        </w:rPr>
        <w:t xml:space="preserve"> geared towards</w:t>
      </w:r>
      <w:r w:rsidR="00DC30AD" w:rsidRPr="003331ED">
        <w:rPr>
          <w:rFonts w:ascii="Times New Roman" w:hAnsi="Times New Roman" w:cs="Times New Roman"/>
          <w:color w:val="000000" w:themeColor="text1"/>
        </w:rPr>
        <w:t xml:space="preserve"> man verses to both gendered words being used when writing. </w:t>
      </w:r>
    </w:p>
    <w:p w14:paraId="3D59C9EF" w14:textId="1072D47E" w:rsidR="00735CBD" w:rsidRPr="003331ED" w:rsidRDefault="00735CBD" w:rsidP="003331ED">
      <w:pPr>
        <w:spacing w:line="480" w:lineRule="auto"/>
        <w:rPr>
          <w:rFonts w:ascii="Times New Roman" w:hAnsi="Times New Roman" w:cs="Times New Roman"/>
          <w:color w:val="000000" w:themeColor="text1"/>
        </w:rPr>
      </w:pPr>
      <w:r w:rsidRPr="003331ED">
        <w:rPr>
          <w:rFonts w:ascii="Times New Roman" w:hAnsi="Times New Roman" w:cs="Times New Roman"/>
          <w:color w:val="000000" w:themeColor="text1"/>
        </w:rPr>
        <w:tab/>
        <w:t xml:space="preserve">The second </w:t>
      </w:r>
      <w:r w:rsidR="00272830" w:rsidRPr="003331ED">
        <w:rPr>
          <w:rFonts w:ascii="Times New Roman" w:hAnsi="Times New Roman" w:cs="Times New Roman"/>
          <w:color w:val="000000" w:themeColor="text1"/>
        </w:rPr>
        <w:t xml:space="preserve">grouping is gendered structures, the difference in higher versus lower-prestige </w:t>
      </w:r>
      <w:r w:rsidR="0071166F" w:rsidRPr="003331ED">
        <w:rPr>
          <w:rFonts w:ascii="Times New Roman" w:hAnsi="Times New Roman" w:cs="Times New Roman"/>
          <w:color w:val="000000" w:themeColor="text1"/>
        </w:rPr>
        <w:t xml:space="preserve">and the use of double negatives. </w:t>
      </w:r>
      <w:r w:rsidR="007F01BE" w:rsidRPr="003331ED">
        <w:rPr>
          <w:rFonts w:ascii="Times New Roman" w:hAnsi="Times New Roman" w:cs="Times New Roman"/>
          <w:color w:val="000000" w:themeColor="text1"/>
        </w:rPr>
        <w:t xml:space="preserve">When </w:t>
      </w:r>
      <w:r w:rsidR="00255D72">
        <w:rPr>
          <w:rFonts w:ascii="Times New Roman" w:hAnsi="Times New Roman" w:cs="Times New Roman"/>
          <w:color w:val="000000" w:themeColor="text1"/>
        </w:rPr>
        <w:t>talking wome</w:t>
      </w:r>
      <w:r w:rsidR="007F01BE" w:rsidRPr="003331ED">
        <w:rPr>
          <w:rFonts w:ascii="Times New Roman" w:hAnsi="Times New Roman" w:cs="Times New Roman"/>
          <w:color w:val="000000" w:themeColor="text1"/>
        </w:rPr>
        <w:t xml:space="preserve">n are more likely to use higher- prestige words while men tend to use lower class speech such as </w:t>
      </w:r>
      <w:r w:rsidR="007F01BE" w:rsidRPr="003331ED">
        <w:rPr>
          <w:rFonts w:ascii="Times New Roman" w:hAnsi="Times New Roman" w:cs="Times New Roman"/>
          <w:i/>
          <w:color w:val="000000" w:themeColor="text1"/>
        </w:rPr>
        <w:t xml:space="preserve">I saw it </w:t>
      </w:r>
      <w:r w:rsidR="007F01BE" w:rsidRPr="003331ED">
        <w:rPr>
          <w:rFonts w:ascii="Times New Roman" w:hAnsi="Times New Roman" w:cs="Times New Roman"/>
          <w:color w:val="000000" w:themeColor="text1"/>
        </w:rPr>
        <w:t xml:space="preserve">verses </w:t>
      </w:r>
      <w:r w:rsidR="007F01BE" w:rsidRPr="003331ED">
        <w:rPr>
          <w:rFonts w:ascii="Times New Roman" w:hAnsi="Times New Roman" w:cs="Times New Roman"/>
          <w:i/>
          <w:color w:val="000000" w:themeColor="text1"/>
        </w:rPr>
        <w:t xml:space="preserve">I seen it. </w:t>
      </w:r>
      <w:r w:rsidR="00CC7880" w:rsidRPr="003331ED">
        <w:rPr>
          <w:rFonts w:ascii="Times New Roman" w:hAnsi="Times New Roman" w:cs="Times New Roman"/>
          <w:color w:val="000000" w:themeColor="text1"/>
        </w:rPr>
        <w:t xml:space="preserve">Men are also more likely to use </w:t>
      </w:r>
      <w:r w:rsidR="009F33C4" w:rsidRPr="003331ED">
        <w:rPr>
          <w:rFonts w:ascii="Times New Roman" w:hAnsi="Times New Roman" w:cs="Times New Roman"/>
          <w:color w:val="000000" w:themeColor="text1"/>
        </w:rPr>
        <w:t>d</w:t>
      </w:r>
      <w:r w:rsidR="006459B4" w:rsidRPr="003331ED">
        <w:rPr>
          <w:rFonts w:ascii="Times New Roman" w:hAnsi="Times New Roman" w:cs="Times New Roman"/>
          <w:color w:val="000000" w:themeColor="text1"/>
        </w:rPr>
        <w:t>ouble negatives</w:t>
      </w:r>
      <w:r w:rsidR="00255D72">
        <w:rPr>
          <w:rFonts w:ascii="Times New Roman" w:hAnsi="Times New Roman" w:cs="Times New Roman"/>
          <w:color w:val="000000" w:themeColor="text1"/>
        </w:rPr>
        <w:t xml:space="preserve"> then wome</w:t>
      </w:r>
      <w:r w:rsidR="006459B4" w:rsidRPr="003331ED">
        <w:rPr>
          <w:rFonts w:ascii="Times New Roman" w:hAnsi="Times New Roman" w:cs="Times New Roman"/>
          <w:color w:val="000000" w:themeColor="text1"/>
        </w:rPr>
        <w:t>n are</w:t>
      </w:r>
      <w:r w:rsidR="00255D72">
        <w:rPr>
          <w:rFonts w:ascii="Times New Roman" w:hAnsi="Times New Roman" w:cs="Times New Roman"/>
          <w:color w:val="000000" w:themeColor="text1"/>
        </w:rPr>
        <w:t>,</w:t>
      </w:r>
      <w:r w:rsidR="006459B4" w:rsidRPr="003331ED">
        <w:rPr>
          <w:rFonts w:ascii="Times New Roman" w:hAnsi="Times New Roman" w:cs="Times New Roman"/>
          <w:color w:val="000000" w:themeColor="text1"/>
        </w:rPr>
        <w:t xml:space="preserve"> for e</w:t>
      </w:r>
      <w:r w:rsidR="001E3C06" w:rsidRPr="003331ED">
        <w:rPr>
          <w:rFonts w:ascii="Times New Roman" w:hAnsi="Times New Roman" w:cs="Times New Roman"/>
          <w:color w:val="000000" w:themeColor="text1"/>
        </w:rPr>
        <w:t xml:space="preserve">xample </w:t>
      </w:r>
      <w:r w:rsidR="001E3C06" w:rsidRPr="003331ED">
        <w:rPr>
          <w:rFonts w:ascii="Times New Roman" w:hAnsi="Times New Roman" w:cs="Times New Roman"/>
          <w:i/>
          <w:color w:val="000000" w:themeColor="text1"/>
        </w:rPr>
        <w:t xml:space="preserve">you’re not wrong. </w:t>
      </w:r>
      <w:r w:rsidR="001E3C06" w:rsidRPr="003331ED">
        <w:rPr>
          <w:rFonts w:ascii="Times New Roman" w:hAnsi="Times New Roman" w:cs="Times New Roman"/>
          <w:color w:val="000000" w:themeColor="text1"/>
        </w:rPr>
        <w:t xml:space="preserve">Yule explains this phenomenon by </w:t>
      </w:r>
      <w:r w:rsidR="0095505C" w:rsidRPr="003331ED">
        <w:rPr>
          <w:rFonts w:ascii="Times New Roman" w:hAnsi="Times New Roman" w:cs="Times New Roman"/>
          <w:color w:val="000000" w:themeColor="text1"/>
        </w:rPr>
        <w:t>stating it’s a difference in “women’s socialization to be more careful, to be aware of social status, and to be more sensitive to how other</w:t>
      </w:r>
      <w:r w:rsidR="008651C0" w:rsidRPr="003331ED">
        <w:rPr>
          <w:rFonts w:ascii="Times New Roman" w:hAnsi="Times New Roman" w:cs="Times New Roman"/>
          <w:color w:val="000000" w:themeColor="text1"/>
        </w:rPr>
        <w:t>s</w:t>
      </w:r>
      <w:r w:rsidR="0095505C" w:rsidRPr="003331ED">
        <w:rPr>
          <w:rFonts w:ascii="Times New Roman" w:hAnsi="Times New Roman" w:cs="Times New Roman"/>
          <w:color w:val="000000" w:themeColor="text1"/>
        </w:rPr>
        <w:t xml:space="preserve"> may judge them”</w:t>
      </w:r>
      <w:r w:rsidR="006F18FD" w:rsidRPr="003331ED">
        <w:rPr>
          <w:rFonts w:ascii="Times New Roman" w:hAnsi="Times New Roman" w:cs="Times New Roman"/>
          <w:color w:val="000000" w:themeColor="text1"/>
        </w:rPr>
        <w:t xml:space="preserve"> (</w:t>
      </w:r>
      <w:r w:rsidR="0095505C" w:rsidRPr="003331ED">
        <w:rPr>
          <w:rFonts w:ascii="Times New Roman" w:hAnsi="Times New Roman" w:cs="Times New Roman"/>
          <w:color w:val="000000" w:themeColor="text1"/>
        </w:rPr>
        <w:t xml:space="preserve">279). </w:t>
      </w:r>
      <w:r w:rsidR="000D5606">
        <w:rPr>
          <w:rFonts w:ascii="Times New Roman" w:hAnsi="Times New Roman" w:cs="Times New Roman"/>
          <w:color w:val="000000" w:themeColor="text1"/>
        </w:rPr>
        <w:t>A</w:t>
      </w:r>
      <w:r w:rsidR="008651C0" w:rsidRPr="003331ED">
        <w:rPr>
          <w:rFonts w:ascii="Times New Roman" w:hAnsi="Times New Roman" w:cs="Times New Roman"/>
          <w:color w:val="000000" w:themeColor="text1"/>
        </w:rPr>
        <w:t xml:space="preserve">s </w:t>
      </w:r>
      <w:r w:rsidR="002A64BB" w:rsidRPr="003331ED">
        <w:rPr>
          <w:rFonts w:ascii="Times New Roman" w:hAnsi="Times New Roman" w:cs="Times New Roman"/>
          <w:color w:val="000000" w:themeColor="text1"/>
        </w:rPr>
        <w:t>a woman</w:t>
      </w:r>
      <w:r w:rsidR="00A82C7D">
        <w:rPr>
          <w:rFonts w:ascii="Times New Roman" w:hAnsi="Times New Roman" w:cs="Times New Roman"/>
          <w:color w:val="000000" w:themeColor="text1"/>
        </w:rPr>
        <w:t xml:space="preserve">, </w:t>
      </w:r>
      <w:r w:rsidR="008651C0" w:rsidRPr="003331ED">
        <w:rPr>
          <w:rFonts w:ascii="Times New Roman" w:hAnsi="Times New Roman" w:cs="Times New Roman"/>
          <w:color w:val="000000" w:themeColor="text1"/>
        </w:rPr>
        <w:t xml:space="preserve">this explanation is right </w:t>
      </w:r>
      <w:r w:rsidR="002A64BB" w:rsidRPr="003331ED">
        <w:rPr>
          <w:rFonts w:ascii="Times New Roman" w:hAnsi="Times New Roman" w:cs="Times New Roman"/>
          <w:color w:val="000000" w:themeColor="text1"/>
        </w:rPr>
        <w:t xml:space="preserve">but caused by our patriarchal society. </w:t>
      </w:r>
      <w:r w:rsidR="008361BF" w:rsidRPr="003331ED">
        <w:rPr>
          <w:rFonts w:ascii="Times New Roman" w:hAnsi="Times New Roman" w:cs="Times New Roman"/>
          <w:color w:val="000000" w:themeColor="text1"/>
        </w:rPr>
        <w:t xml:space="preserve">The fact that when American society became a patriarchy women were seen as “other” and </w:t>
      </w:r>
      <w:r w:rsidR="007051D3">
        <w:rPr>
          <w:rFonts w:ascii="Times New Roman" w:hAnsi="Times New Roman" w:cs="Times New Roman"/>
          <w:color w:val="000000" w:themeColor="text1"/>
        </w:rPr>
        <w:t>in</w:t>
      </w:r>
      <w:r w:rsidR="008361BF" w:rsidRPr="003331ED">
        <w:rPr>
          <w:rFonts w:ascii="Times New Roman" w:hAnsi="Times New Roman" w:cs="Times New Roman"/>
          <w:color w:val="000000" w:themeColor="text1"/>
        </w:rPr>
        <w:t xml:space="preserve"> a different social class has lef</w:t>
      </w:r>
      <w:r w:rsidR="008E7447" w:rsidRPr="003331ED">
        <w:rPr>
          <w:rFonts w:ascii="Times New Roman" w:hAnsi="Times New Roman" w:cs="Times New Roman"/>
          <w:color w:val="000000" w:themeColor="text1"/>
        </w:rPr>
        <w:t xml:space="preserve">t a lasting mark on us as “the opposite sex”. </w:t>
      </w:r>
    </w:p>
    <w:p w14:paraId="38A49AAF" w14:textId="62AA7424" w:rsidR="009F3E6E" w:rsidRPr="003331ED" w:rsidRDefault="009F3E6E" w:rsidP="003331ED">
      <w:pPr>
        <w:spacing w:line="480" w:lineRule="auto"/>
        <w:rPr>
          <w:rFonts w:ascii="Times New Roman" w:hAnsi="Times New Roman" w:cs="Times New Roman"/>
          <w:color w:val="000000" w:themeColor="text1"/>
        </w:rPr>
      </w:pPr>
      <w:r w:rsidRPr="003331ED">
        <w:rPr>
          <w:rFonts w:ascii="Times New Roman" w:hAnsi="Times New Roman" w:cs="Times New Roman"/>
          <w:color w:val="000000" w:themeColor="text1"/>
        </w:rPr>
        <w:tab/>
      </w:r>
      <w:r w:rsidR="00827586" w:rsidRPr="003331ED">
        <w:rPr>
          <w:rFonts w:ascii="Times New Roman" w:hAnsi="Times New Roman" w:cs="Times New Roman"/>
          <w:color w:val="000000" w:themeColor="text1"/>
        </w:rPr>
        <w:t>Gendered speech, the nest category when looking at the differences in gender within</w:t>
      </w:r>
      <w:r w:rsidR="006F18FD" w:rsidRPr="003331ED">
        <w:rPr>
          <w:rFonts w:ascii="Times New Roman" w:hAnsi="Times New Roman" w:cs="Times New Roman"/>
          <w:color w:val="000000" w:themeColor="text1"/>
        </w:rPr>
        <w:t xml:space="preserve"> speech, mainly deals with the pitch and the if tag questions are used. Pitch is used to describe the vibration in the vocal folds, with slower vibration</w:t>
      </w:r>
      <w:r w:rsidR="00390CF4">
        <w:rPr>
          <w:rFonts w:ascii="Times New Roman" w:hAnsi="Times New Roman" w:cs="Times New Roman"/>
          <w:color w:val="000000" w:themeColor="text1"/>
        </w:rPr>
        <w:t>s making</w:t>
      </w:r>
      <w:r w:rsidR="006F18FD" w:rsidRPr="003331ED">
        <w:rPr>
          <w:rFonts w:ascii="Times New Roman" w:hAnsi="Times New Roman" w:cs="Times New Roman"/>
          <w:color w:val="000000" w:themeColor="text1"/>
        </w:rPr>
        <w:t xml:space="preserve"> the noise lower and rapid vibration</w:t>
      </w:r>
      <w:r w:rsidR="00390CF4">
        <w:rPr>
          <w:rFonts w:ascii="Times New Roman" w:hAnsi="Times New Roman" w:cs="Times New Roman"/>
          <w:color w:val="000000" w:themeColor="text1"/>
        </w:rPr>
        <w:t>s</w:t>
      </w:r>
      <w:r w:rsidR="006F18FD" w:rsidRPr="003331ED">
        <w:rPr>
          <w:rFonts w:ascii="Times New Roman" w:hAnsi="Times New Roman" w:cs="Times New Roman"/>
          <w:color w:val="000000" w:themeColor="text1"/>
        </w:rPr>
        <w:t xml:space="preserve"> making it higher. Yule tells us that “Although ‘normal speaking’ takes place with substantial overlap in the pitch ranges of men and woman, there is a tendency to exaggerate the differences in many contexts in order to sound more ‘like a man’ or more ‘like a woman’” (279).  This exaggeration of the pitches is also an example </w:t>
      </w:r>
      <w:r w:rsidR="00181556">
        <w:rPr>
          <w:rFonts w:ascii="Times New Roman" w:hAnsi="Times New Roman" w:cs="Times New Roman"/>
          <w:color w:val="000000" w:themeColor="text1"/>
        </w:rPr>
        <w:t>of society stratifying men and wome</w:t>
      </w:r>
      <w:r w:rsidR="006F18FD" w:rsidRPr="003331ED">
        <w:rPr>
          <w:rFonts w:ascii="Times New Roman" w:hAnsi="Times New Roman" w:cs="Times New Roman"/>
          <w:color w:val="000000" w:themeColor="text1"/>
        </w:rPr>
        <w:t xml:space="preserve">n into separate groups. No </w:t>
      </w:r>
      <w:r w:rsidR="003A45AB">
        <w:rPr>
          <w:rFonts w:ascii="Times New Roman" w:hAnsi="Times New Roman" w:cs="Times New Roman"/>
          <w:color w:val="000000" w:themeColor="text1"/>
        </w:rPr>
        <w:t>man wants to be told that he has</w:t>
      </w:r>
      <w:r w:rsidR="006F18FD" w:rsidRPr="003331ED">
        <w:rPr>
          <w:rFonts w:ascii="Times New Roman" w:hAnsi="Times New Roman" w:cs="Times New Roman"/>
          <w:color w:val="000000" w:themeColor="text1"/>
        </w:rPr>
        <w:t xml:space="preserve"> a high-pitched voice </w:t>
      </w:r>
      <w:r w:rsidR="003227DF">
        <w:rPr>
          <w:rFonts w:ascii="Times New Roman" w:hAnsi="Times New Roman" w:cs="Times New Roman"/>
          <w:color w:val="000000" w:themeColor="text1"/>
        </w:rPr>
        <w:t xml:space="preserve">and likewise </w:t>
      </w:r>
      <w:r w:rsidR="006F18FD" w:rsidRPr="003331ED">
        <w:rPr>
          <w:rFonts w:ascii="Times New Roman" w:hAnsi="Times New Roman" w:cs="Times New Roman"/>
          <w:color w:val="000000" w:themeColor="text1"/>
        </w:rPr>
        <w:t xml:space="preserve">goes for a woman with a </w:t>
      </w:r>
      <w:r w:rsidR="00691088">
        <w:rPr>
          <w:rFonts w:ascii="Times New Roman" w:hAnsi="Times New Roman" w:cs="Times New Roman"/>
          <w:color w:val="000000" w:themeColor="text1"/>
        </w:rPr>
        <w:t>low-pitched voice;</w:t>
      </w:r>
      <w:r w:rsidR="006F18FD" w:rsidRPr="003331ED">
        <w:rPr>
          <w:rFonts w:ascii="Times New Roman" w:hAnsi="Times New Roman" w:cs="Times New Roman"/>
          <w:color w:val="000000" w:themeColor="text1"/>
        </w:rPr>
        <w:t xml:space="preserve"> men don’t want to lose their masculinity as women don’t want to lose their femininity. </w:t>
      </w:r>
      <w:r w:rsidR="007B2D4D" w:rsidRPr="003331ED">
        <w:rPr>
          <w:rFonts w:ascii="Times New Roman" w:hAnsi="Times New Roman" w:cs="Times New Roman"/>
          <w:color w:val="000000" w:themeColor="text1"/>
        </w:rPr>
        <w:t>This separation also implies a negative connotation to “like a woman/girl</w:t>
      </w:r>
      <w:r w:rsidR="00316BB1">
        <w:rPr>
          <w:rFonts w:ascii="Times New Roman" w:hAnsi="Times New Roman" w:cs="Times New Roman"/>
          <w:color w:val="000000" w:themeColor="text1"/>
        </w:rPr>
        <w:t>.”</w:t>
      </w:r>
    </w:p>
    <w:p w14:paraId="1DCF02A5" w14:textId="06CA3547" w:rsidR="007B2D4D" w:rsidRPr="003331ED" w:rsidRDefault="007B2D4D" w:rsidP="003331ED">
      <w:pPr>
        <w:spacing w:line="480" w:lineRule="auto"/>
        <w:rPr>
          <w:rFonts w:ascii="Times New Roman" w:hAnsi="Times New Roman" w:cs="Times New Roman"/>
          <w:color w:val="000000" w:themeColor="text1"/>
        </w:rPr>
      </w:pPr>
      <w:r w:rsidRPr="003331ED">
        <w:rPr>
          <w:rFonts w:ascii="Times New Roman" w:hAnsi="Times New Roman" w:cs="Times New Roman"/>
          <w:color w:val="000000" w:themeColor="text1"/>
        </w:rPr>
        <w:tab/>
        <w:t>Along the same lines of pitch</w:t>
      </w:r>
      <w:r w:rsidR="004E7071">
        <w:rPr>
          <w:rFonts w:ascii="Times New Roman" w:hAnsi="Times New Roman" w:cs="Times New Roman"/>
          <w:color w:val="000000" w:themeColor="text1"/>
        </w:rPr>
        <w:t>,</w:t>
      </w:r>
      <w:r w:rsidRPr="003331ED">
        <w:rPr>
          <w:rFonts w:ascii="Times New Roman" w:hAnsi="Times New Roman" w:cs="Times New Roman"/>
          <w:color w:val="000000" w:themeColor="text1"/>
        </w:rPr>
        <w:t xml:space="preserve"> women also use more rising and falling intonati</w:t>
      </w:r>
      <w:r w:rsidR="00690377" w:rsidRPr="003331ED">
        <w:rPr>
          <w:rFonts w:ascii="Times New Roman" w:hAnsi="Times New Roman" w:cs="Times New Roman"/>
          <w:color w:val="000000" w:themeColor="text1"/>
        </w:rPr>
        <w:t xml:space="preserve">on in their speech, hedge words, and tag questions. Women in general use a lot more hedge word like </w:t>
      </w:r>
      <w:r w:rsidR="00690377" w:rsidRPr="003331ED">
        <w:rPr>
          <w:rFonts w:ascii="Times New Roman" w:hAnsi="Times New Roman" w:cs="Times New Roman"/>
          <w:i/>
          <w:color w:val="000000" w:themeColor="text1"/>
        </w:rPr>
        <w:t xml:space="preserve">sort of </w:t>
      </w:r>
      <w:r w:rsidR="00690377" w:rsidRPr="003331ED">
        <w:rPr>
          <w:rFonts w:ascii="Times New Roman" w:hAnsi="Times New Roman" w:cs="Times New Roman"/>
          <w:color w:val="000000" w:themeColor="text1"/>
        </w:rPr>
        <w:t xml:space="preserve">and </w:t>
      </w:r>
      <w:r w:rsidR="00690377" w:rsidRPr="003331ED">
        <w:rPr>
          <w:rFonts w:ascii="Times New Roman" w:hAnsi="Times New Roman" w:cs="Times New Roman"/>
          <w:i/>
          <w:color w:val="000000" w:themeColor="text1"/>
        </w:rPr>
        <w:t>kind of</w:t>
      </w:r>
      <w:r w:rsidR="00690377" w:rsidRPr="003331ED">
        <w:rPr>
          <w:rFonts w:ascii="Times New Roman" w:hAnsi="Times New Roman" w:cs="Times New Roman"/>
          <w:color w:val="000000" w:themeColor="text1"/>
        </w:rPr>
        <w:t xml:space="preserve"> and tag questions, short questions consisting of an axillary, as in </w:t>
      </w:r>
      <w:r w:rsidR="00690377" w:rsidRPr="003331ED">
        <w:rPr>
          <w:rFonts w:ascii="Times New Roman" w:hAnsi="Times New Roman" w:cs="Times New Roman"/>
          <w:i/>
          <w:color w:val="000000" w:themeColor="text1"/>
        </w:rPr>
        <w:t xml:space="preserve">don’t you? </w:t>
      </w:r>
      <w:r w:rsidR="00690377" w:rsidRPr="003331ED">
        <w:rPr>
          <w:rFonts w:ascii="Times New Roman" w:hAnsi="Times New Roman" w:cs="Times New Roman"/>
          <w:color w:val="000000" w:themeColor="text1"/>
        </w:rPr>
        <w:t xml:space="preserve">and </w:t>
      </w:r>
      <w:r w:rsidR="00690377" w:rsidRPr="003331ED">
        <w:rPr>
          <w:rFonts w:ascii="Times New Roman" w:hAnsi="Times New Roman" w:cs="Times New Roman"/>
          <w:i/>
          <w:color w:val="000000" w:themeColor="text1"/>
        </w:rPr>
        <w:t>isn’t it</w:t>
      </w:r>
      <w:r w:rsidR="00690377" w:rsidRPr="003331ED">
        <w:rPr>
          <w:rFonts w:ascii="Times New Roman" w:hAnsi="Times New Roman" w:cs="Times New Roman"/>
          <w:color w:val="000000" w:themeColor="text1"/>
        </w:rPr>
        <w:t xml:space="preserve">. Yule </w:t>
      </w:r>
      <w:r w:rsidR="00837236" w:rsidRPr="003331ED">
        <w:rPr>
          <w:rFonts w:ascii="Times New Roman" w:hAnsi="Times New Roman" w:cs="Times New Roman"/>
          <w:color w:val="000000" w:themeColor="text1"/>
        </w:rPr>
        <w:t>explains</w:t>
      </w:r>
      <w:r w:rsidR="00690377" w:rsidRPr="003331ED">
        <w:rPr>
          <w:rFonts w:ascii="Times New Roman" w:hAnsi="Times New Roman" w:cs="Times New Roman"/>
          <w:color w:val="000000" w:themeColor="text1"/>
        </w:rPr>
        <w:t xml:space="preserve"> that these are usually used by </w:t>
      </w:r>
      <w:r w:rsidR="00837236" w:rsidRPr="003331ED">
        <w:rPr>
          <w:rFonts w:ascii="Times New Roman" w:hAnsi="Times New Roman" w:cs="Times New Roman"/>
          <w:color w:val="000000" w:themeColor="text1"/>
        </w:rPr>
        <w:t>a woman</w:t>
      </w:r>
      <w:r w:rsidR="00690377" w:rsidRPr="003331ED">
        <w:rPr>
          <w:rFonts w:ascii="Times New Roman" w:hAnsi="Times New Roman" w:cs="Times New Roman"/>
          <w:color w:val="000000" w:themeColor="text1"/>
        </w:rPr>
        <w:t xml:space="preserve"> </w:t>
      </w:r>
      <w:r w:rsidR="00837236" w:rsidRPr="003331ED">
        <w:rPr>
          <w:rFonts w:ascii="Times New Roman" w:hAnsi="Times New Roman" w:cs="Times New Roman"/>
          <w:color w:val="000000" w:themeColor="text1"/>
        </w:rPr>
        <w:t xml:space="preserve">expressing opinion. This goes back to the category gender structures in which women are sensitive to how people will judge them. </w:t>
      </w:r>
      <w:r w:rsidR="00AC776B" w:rsidRPr="003331ED">
        <w:rPr>
          <w:rFonts w:ascii="Times New Roman" w:hAnsi="Times New Roman" w:cs="Times New Roman"/>
          <w:color w:val="000000" w:themeColor="text1"/>
        </w:rPr>
        <w:t xml:space="preserve">As a woman, I am always self-conscious of being wrong, even in a progressive contemporary society like America. Although woman are “equal” on paper </w:t>
      </w:r>
      <w:r w:rsidR="008F0D52">
        <w:rPr>
          <w:rFonts w:ascii="Times New Roman" w:hAnsi="Times New Roman" w:cs="Times New Roman"/>
          <w:color w:val="000000" w:themeColor="text1"/>
        </w:rPr>
        <w:t xml:space="preserve">we still use language that places us in an inferior role. </w:t>
      </w:r>
    </w:p>
    <w:p w14:paraId="29A529F7" w14:textId="621B901D" w:rsidR="00CF5BB4" w:rsidRPr="003331ED" w:rsidRDefault="00CF5BB4" w:rsidP="003331ED">
      <w:pPr>
        <w:spacing w:line="480" w:lineRule="auto"/>
        <w:rPr>
          <w:rFonts w:ascii="Times New Roman" w:hAnsi="Times New Roman" w:cs="Times New Roman"/>
          <w:color w:val="000000" w:themeColor="text1"/>
        </w:rPr>
      </w:pPr>
      <w:r w:rsidRPr="003331ED">
        <w:rPr>
          <w:rFonts w:ascii="Times New Roman" w:hAnsi="Times New Roman" w:cs="Times New Roman"/>
          <w:color w:val="000000" w:themeColor="text1"/>
        </w:rPr>
        <w:tab/>
      </w:r>
      <w:r w:rsidR="002D6060" w:rsidRPr="003331ED">
        <w:rPr>
          <w:rFonts w:ascii="Times New Roman" w:hAnsi="Times New Roman" w:cs="Times New Roman"/>
          <w:color w:val="000000" w:themeColor="text1"/>
        </w:rPr>
        <w:t xml:space="preserve">Same-gender talk is important to note when talking about the separation of men and women through speech. When we are little, age five normally, we start preferring to talk in groups of the same sex, or more likely girls are being excluded from the boy groups. The boy group tends to be much larger and they talk and partake in competitive activities and maintain hierarchal relationships within. </w:t>
      </w:r>
      <w:r w:rsidR="00DE01AC" w:rsidRPr="003331ED">
        <w:rPr>
          <w:rFonts w:ascii="Times New Roman" w:hAnsi="Times New Roman" w:cs="Times New Roman"/>
          <w:color w:val="000000" w:themeColor="text1"/>
        </w:rPr>
        <w:t>Yule uses the example of a boy saying “I’m Spiderman and you have to follow me</w:t>
      </w:r>
      <w:r w:rsidR="008F0D52">
        <w:rPr>
          <w:rFonts w:ascii="Times New Roman" w:hAnsi="Times New Roman" w:cs="Times New Roman"/>
          <w:color w:val="000000" w:themeColor="text1"/>
        </w:rPr>
        <w:t>,”</w:t>
      </w:r>
      <w:r w:rsidR="00DE01AC" w:rsidRPr="003331ED">
        <w:rPr>
          <w:rFonts w:ascii="Times New Roman" w:hAnsi="Times New Roman" w:cs="Times New Roman"/>
          <w:color w:val="000000" w:themeColor="text1"/>
        </w:rPr>
        <w:t xml:space="preserve"> </w:t>
      </w:r>
      <w:r w:rsidR="008F0D52">
        <w:rPr>
          <w:rFonts w:ascii="Times New Roman" w:hAnsi="Times New Roman" w:cs="Times New Roman"/>
          <w:color w:val="000000" w:themeColor="text1"/>
        </w:rPr>
        <w:t>w</w:t>
      </w:r>
      <w:r w:rsidR="00DE01AC" w:rsidRPr="003331ED">
        <w:rPr>
          <w:rFonts w:ascii="Times New Roman" w:hAnsi="Times New Roman" w:cs="Times New Roman"/>
          <w:color w:val="000000" w:themeColor="text1"/>
        </w:rPr>
        <w:t>hereas girls tend to have smaller groups and have co-operative relationships and exchange roles like “You can be the doctor and I’ll be ill”. Thinking about this</w:t>
      </w:r>
      <w:r w:rsidR="00E525AD">
        <w:rPr>
          <w:rFonts w:ascii="Times New Roman" w:hAnsi="Times New Roman" w:cs="Times New Roman"/>
          <w:color w:val="000000" w:themeColor="text1"/>
        </w:rPr>
        <w:t>,</w:t>
      </w:r>
      <w:r w:rsidR="00DE01AC" w:rsidRPr="003331ED">
        <w:rPr>
          <w:rFonts w:ascii="Times New Roman" w:hAnsi="Times New Roman" w:cs="Times New Roman"/>
          <w:color w:val="000000" w:themeColor="text1"/>
        </w:rPr>
        <w:t xml:space="preserve"> there is no wonder men and women have so many differences in the way we s</w:t>
      </w:r>
      <w:r w:rsidR="00E525AD">
        <w:rPr>
          <w:rFonts w:ascii="Times New Roman" w:hAnsi="Times New Roman" w:cs="Times New Roman"/>
          <w:color w:val="000000" w:themeColor="text1"/>
        </w:rPr>
        <w:t>peak</w:t>
      </w:r>
      <w:r w:rsidR="00DE01AC" w:rsidRPr="003331ED">
        <w:rPr>
          <w:rFonts w:ascii="Times New Roman" w:hAnsi="Times New Roman" w:cs="Times New Roman"/>
          <w:color w:val="000000" w:themeColor="text1"/>
        </w:rPr>
        <w:t xml:space="preserve"> and </w:t>
      </w:r>
      <w:r w:rsidR="00E525AD">
        <w:rPr>
          <w:rFonts w:ascii="Times New Roman" w:hAnsi="Times New Roman" w:cs="Times New Roman"/>
          <w:color w:val="000000" w:themeColor="text1"/>
        </w:rPr>
        <w:t>approach</w:t>
      </w:r>
      <w:r w:rsidR="00DE01AC" w:rsidRPr="003331ED">
        <w:rPr>
          <w:rFonts w:ascii="Times New Roman" w:hAnsi="Times New Roman" w:cs="Times New Roman"/>
          <w:color w:val="000000" w:themeColor="text1"/>
        </w:rPr>
        <w:t xml:space="preserve"> others for interaction. It’</w:t>
      </w:r>
      <w:r w:rsidR="00E525AD">
        <w:rPr>
          <w:rFonts w:ascii="Times New Roman" w:hAnsi="Times New Roman" w:cs="Times New Roman"/>
          <w:color w:val="000000" w:themeColor="text1"/>
        </w:rPr>
        <w:t>s almost as if</w:t>
      </w:r>
      <w:r w:rsidR="00DE01AC" w:rsidRPr="003331ED">
        <w:rPr>
          <w:rFonts w:ascii="Times New Roman" w:hAnsi="Times New Roman" w:cs="Times New Roman"/>
          <w:color w:val="000000" w:themeColor="text1"/>
        </w:rPr>
        <w:t xml:space="preserve"> men and women grow up in a different culture with different customs. </w:t>
      </w:r>
    </w:p>
    <w:p w14:paraId="4047C125" w14:textId="02A4D20B" w:rsidR="003331ED" w:rsidRPr="003331ED" w:rsidRDefault="00793733" w:rsidP="003331ED">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r>
    </w:p>
    <w:p w14:paraId="28D15A44" w14:textId="77777777" w:rsidR="003331ED" w:rsidRPr="003331ED" w:rsidRDefault="003331ED" w:rsidP="003331ED">
      <w:pPr>
        <w:spacing w:line="480" w:lineRule="auto"/>
        <w:rPr>
          <w:rFonts w:ascii="Times New Roman" w:hAnsi="Times New Roman" w:cs="Times New Roman"/>
          <w:color w:val="000000" w:themeColor="text1"/>
        </w:rPr>
      </w:pPr>
      <w:r w:rsidRPr="003331ED">
        <w:rPr>
          <w:rFonts w:ascii="Times New Roman" w:hAnsi="Times New Roman" w:cs="Times New Roman"/>
          <w:color w:val="000000" w:themeColor="text1"/>
        </w:rPr>
        <w:br w:type="page"/>
      </w:r>
    </w:p>
    <w:sdt>
      <w:sdtPr>
        <w:rPr>
          <w:rFonts w:ascii="Times New Roman" w:hAnsi="Times New Roman" w:cs="Times New Roman"/>
          <w:color w:val="000000" w:themeColor="text1"/>
          <w:sz w:val="24"/>
          <w:szCs w:val="24"/>
        </w:rPr>
        <w:id w:val="1556582525"/>
        <w:docPartObj>
          <w:docPartGallery w:val="Bibliographies"/>
          <w:docPartUnique/>
        </w:docPartObj>
      </w:sdtPr>
      <w:sdtEndPr>
        <w:rPr>
          <w:rFonts w:eastAsiaTheme="minorHAnsi"/>
          <w:lang w:bidi="ar-SA"/>
        </w:rPr>
      </w:sdtEndPr>
      <w:sdtContent>
        <w:p w14:paraId="6C43E6B9" w14:textId="3F1917ED" w:rsidR="003331ED" w:rsidRPr="00F7294C" w:rsidRDefault="003331ED" w:rsidP="003331ED">
          <w:pPr>
            <w:pStyle w:val="Heading1"/>
            <w:spacing w:line="480" w:lineRule="auto"/>
            <w:jc w:val="center"/>
            <w:rPr>
              <w:rFonts w:ascii="Times New Roman" w:hAnsi="Times New Roman" w:cs="Times New Roman"/>
              <w:b w:val="0"/>
              <w:color w:val="000000" w:themeColor="text1"/>
              <w:sz w:val="24"/>
              <w:szCs w:val="24"/>
            </w:rPr>
          </w:pPr>
          <w:r w:rsidRPr="00F7294C">
            <w:rPr>
              <w:rFonts w:ascii="Times New Roman" w:hAnsi="Times New Roman" w:cs="Times New Roman"/>
              <w:b w:val="0"/>
              <w:color w:val="000000" w:themeColor="text1"/>
              <w:sz w:val="24"/>
              <w:szCs w:val="24"/>
            </w:rPr>
            <w:t>Work Cited</w:t>
          </w:r>
        </w:p>
        <w:p w14:paraId="1079B4BA" w14:textId="2BB29521" w:rsidR="003331ED" w:rsidRPr="003331ED" w:rsidRDefault="003331ED" w:rsidP="003331ED">
          <w:pPr>
            <w:pStyle w:val="Bibliography"/>
            <w:spacing w:line="480" w:lineRule="auto"/>
            <w:ind w:left="720" w:hanging="720"/>
            <w:rPr>
              <w:rFonts w:ascii="Times New Roman" w:hAnsi="Times New Roman" w:cs="Times New Roman"/>
              <w:noProof/>
              <w:color w:val="000000" w:themeColor="text1"/>
            </w:rPr>
          </w:pPr>
          <w:r w:rsidRPr="003331ED">
            <w:rPr>
              <w:rFonts w:ascii="Times New Roman" w:hAnsi="Times New Roman" w:cs="Times New Roman"/>
              <w:color w:val="000000" w:themeColor="text1"/>
            </w:rPr>
            <w:fldChar w:fldCharType="begin"/>
          </w:r>
          <w:r w:rsidRPr="003331ED">
            <w:rPr>
              <w:rFonts w:ascii="Times New Roman" w:hAnsi="Times New Roman" w:cs="Times New Roman"/>
              <w:color w:val="000000" w:themeColor="text1"/>
            </w:rPr>
            <w:instrText xml:space="preserve"> BIBLIOGRAPHY </w:instrText>
          </w:r>
          <w:r w:rsidRPr="003331ED">
            <w:rPr>
              <w:rFonts w:ascii="Times New Roman" w:hAnsi="Times New Roman" w:cs="Times New Roman"/>
              <w:color w:val="000000" w:themeColor="text1"/>
            </w:rPr>
            <w:fldChar w:fldCharType="separate"/>
          </w:r>
          <w:r w:rsidRPr="003331ED">
            <w:rPr>
              <w:rFonts w:ascii="Times New Roman" w:hAnsi="Times New Roman" w:cs="Times New Roman"/>
              <w:noProof/>
              <w:color w:val="000000" w:themeColor="text1"/>
            </w:rPr>
            <w:t xml:space="preserve">Yule, George. </w:t>
          </w:r>
          <w:r w:rsidRPr="003331ED">
            <w:rPr>
              <w:rFonts w:ascii="Times New Roman" w:hAnsi="Times New Roman" w:cs="Times New Roman"/>
              <w:i/>
              <w:iCs/>
              <w:noProof/>
              <w:color w:val="000000" w:themeColor="text1"/>
            </w:rPr>
            <w:t>The Study of Language</w:t>
          </w:r>
          <w:r w:rsidR="00F7294C">
            <w:rPr>
              <w:rFonts w:ascii="Times New Roman" w:hAnsi="Times New Roman" w:cs="Times New Roman"/>
              <w:noProof/>
              <w:color w:val="000000" w:themeColor="text1"/>
            </w:rPr>
            <w:t>. Fifth ed</w:t>
          </w:r>
          <w:r w:rsidRPr="003331ED">
            <w:rPr>
              <w:rFonts w:ascii="Times New Roman" w:hAnsi="Times New Roman" w:cs="Times New Roman"/>
              <w:noProof/>
              <w:color w:val="000000" w:themeColor="text1"/>
            </w:rPr>
            <w:t>.</w:t>
          </w:r>
          <w:r w:rsidR="00F7294C">
            <w:rPr>
              <w:rFonts w:ascii="Times New Roman" w:hAnsi="Times New Roman" w:cs="Times New Roman"/>
              <w:noProof/>
              <w:color w:val="000000" w:themeColor="text1"/>
            </w:rPr>
            <w:t xml:space="preserve">, </w:t>
          </w:r>
          <w:r w:rsidRPr="003331ED">
            <w:rPr>
              <w:rFonts w:ascii="Times New Roman" w:hAnsi="Times New Roman" w:cs="Times New Roman"/>
              <w:noProof/>
              <w:color w:val="000000" w:themeColor="text1"/>
            </w:rPr>
            <w:t>Cambridge University Press, 2014.</w:t>
          </w:r>
        </w:p>
        <w:p w14:paraId="03F72E50" w14:textId="281705CF" w:rsidR="003331ED" w:rsidRPr="003331ED" w:rsidRDefault="003331ED" w:rsidP="003331ED">
          <w:pPr>
            <w:spacing w:line="480" w:lineRule="auto"/>
            <w:rPr>
              <w:rFonts w:ascii="Times New Roman" w:hAnsi="Times New Roman" w:cs="Times New Roman"/>
              <w:color w:val="000000" w:themeColor="text1"/>
            </w:rPr>
          </w:pPr>
          <w:r w:rsidRPr="003331ED">
            <w:rPr>
              <w:rFonts w:ascii="Times New Roman" w:hAnsi="Times New Roman" w:cs="Times New Roman"/>
              <w:b/>
              <w:bCs/>
              <w:color w:val="000000" w:themeColor="text1"/>
            </w:rPr>
            <w:fldChar w:fldCharType="end"/>
          </w:r>
        </w:p>
      </w:sdtContent>
    </w:sdt>
    <w:p w14:paraId="39D2D2A0" w14:textId="77777777" w:rsidR="00DE01AC" w:rsidRPr="003331ED" w:rsidRDefault="00DE01AC" w:rsidP="003331ED">
      <w:pPr>
        <w:spacing w:line="480" w:lineRule="auto"/>
        <w:rPr>
          <w:rFonts w:ascii="Times New Roman" w:hAnsi="Times New Roman" w:cs="Times New Roman"/>
          <w:color w:val="000000" w:themeColor="text1"/>
        </w:rPr>
      </w:pPr>
    </w:p>
    <w:sectPr w:rsidR="00DE01AC" w:rsidRPr="003331ED" w:rsidSect="006110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2B1"/>
    <w:rsid w:val="000D5606"/>
    <w:rsid w:val="000E4234"/>
    <w:rsid w:val="000E6AE6"/>
    <w:rsid w:val="0010660F"/>
    <w:rsid w:val="0014510C"/>
    <w:rsid w:val="00181556"/>
    <w:rsid w:val="001C26E6"/>
    <w:rsid w:val="001E3C06"/>
    <w:rsid w:val="00227041"/>
    <w:rsid w:val="00255D72"/>
    <w:rsid w:val="00272830"/>
    <w:rsid w:val="00291DAA"/>
    <w:rsid w:val="002A5573"/>
    <w:rsid w:val="002A64BB"/>
    <w:rsid w:val="002D6060"/>
    <w:rsid w:val="00316BB1"/>
    <w:rsid w:val="003227DF"/>
    <w:rsid w:val="003331ED"/>
    <w:rsid w:val="003601F5"/>
    <w:rsid w:val="00390CF4"/>
    <w:rsid w:val="003A45AB"/>
    <w:rsid w:val="00460A78"/>
    <w:rsid w:val="00476050"/>
    <w:rsid w:val="004D5827"/>
    <w:rsid w:val="004E7071"/>
    <w:rsid w:val="00554045"/>
    <w:rsid w:val="005602B1"/>
    <w:rsid w:val="0061102A"/>
    <w:rsid w:val="00614718"/>
    <w:rsid w:val="006459B4"/>
    <w:rsid w:val="00690377"/>
    <w:rsid w:val="00691088"/>
    <w:rsid w:val="00692245"/>
    <w:rsid w:val="006E601A"/>
    <w:rsid w:val="006F18FD"/>
    <w:rsid w:val="007051D3"/>
    <w:rsid w:val="0071166F"/>
    <w:rsid w:val="00735CBD"/>
    <w:rsid w:val="00793733"/>
    <w:rsid w:val="007B2D4D"/>
    <w:rsid w:val="007F01BE"/>
    <w:rsid w:val="00827586"/>
    <w:rsid w:val="008361BF"/>
    <w:rsid w:val="00837236"/>
    <w:rsid w:val="008651C0"/>
    <w:rsid w:val="008E7447"/>
    <w:rsid w:val="008F0D52"/>
    <w:rsid w:val="0095363D"/>
    <w:rsid w:val="0095505C"/>
    <w:rsid w:val="009B4CEE"/>
    <w:rsid w:val="009C3348"/>
    <w:rsid w:val="009F33C4"/>
    <w:rsid w:val="009F3E6E"/>
    <w:rsid w:val="00A12A8C"/>
    <w:rsid w:val="00A53003"/>
    <w:rsid w:val="00A82C7D"/>
    <w:rsid w:val="00AB60A4"/>
    <w:rsid w:val="00AC776B"/>
    <w:rsid w:val="00B36AEF"/>
    <w:rsid w:val="00B96C74"/>
    <w:rsid w:val="00BB47EC"/>
    <w:rsid w:val="00C3371D"/>
    <w:rsid w:val="00C47250"/>
    <w:rsid w:val="00CC7880"/>
    <w:rsid w:val="00CD09C1"/>
    <w:rsid w:val="00CF5BB4"/>
    <w:rsid w:val="00D063F4"/>
    <w:rsid w:val="00D06D61"/>
    <w:rsid w:val="00DB26D5"/>
    <w:rsid w:val="00DC30AD"/>
    <w:rsid w:val="00DE01AC"/>
    <w:rsid w:val="00E24091"/>
    <w:rsid w:val="00E525AD"/>
    <w:rsid w:val="00E67CD9"/>
    <w:rsid w:val="00EB69E4"/>
    <w:rsid w:val="00F034E5"/>
    <w:rsid w:val="00F7294C"/>
    <w:rsid w:val="00F738E7"/>
    <w:rsid w:val="00FA2B9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6B9D52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31ED"/>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1ED"/>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333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628327">
      <w:bodyDiv w:val="1"/>
      <w:marLeft w:val="0"/>
      <w:marRight w:val="0"/>
      <w:marTop w:val="0"/>
      <w:marBottom w:val="0"/>
      <w:divBdr>
        <w:top w:val="none" w:sz="0" w:space="0" w:color="auto"/>
        <w:left w:val="none" w:sz="0" w:space="0" w:color="auto"/>
        <w:bottom w:val="none" w:sz="0" w:space="0" w:color="auto"/>
        <w:right w:val="none" w:sz="0" w:space="0" w:color="auto"/>
      </w:divBdr>
    </w:div>
    <w:div w:id="15210445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b:Source>
    <b:Tag>Yul14</b:Tag>
    <b:SourceType>Book</b:SourceType>
    <b:Guid>{8E427BBF-100F-1345-B713-9F45587BBEEB}</b:Guid>
    <b:Title>The Study of Language</b:Title>
    <b:Year>2014</b:Year>
    <b:Author>
      <b:Author>
        <b:NameList>
          <b:Person>
            <b:Last>Yule</b:Last>
            <b:First>George</b:First>
          </b:Person>
        </b:NameList>
      </b:Author>
    </b:Author>
    <b:City>New York</b:City>
    <b:Publisher>Cambridge University Press</b:Publisher>
    <b:Edition>Fifth edition</b:Edition>
    <b:RefOrder>1</b:RefOrder>
  </b:Source>
</b:Sources>
</file>

<file path=customXml/itemProps1.xml><?xml version="1.0" encoding="utf-8"?>
<ds:datastoreItem xmlns:ds="http://schemas.openxmlformats.org/officeDocument/2006/customXml" ds:itemID="{C1465565-F8A8-554D-9AE4-DF0DFB0FF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4</Pages>
  <Words>812</Words>
  <Characters>4632</Characters>
  <Application>Microsoft Macintosh Word</Application>
  <DocSecurity>0</DocSecurity>
  <Lines>38</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Work Cited</vt:lpstr>
    </vt:vector>
  </TitlesOfParts>
  <LinksUpToDate>false</LinksUpToDate>
  <CharactersWithSpaces>5434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 smith</dc:creator>
  <cp:keywords/>
  <dc:description/>
  <cp:lastModifiedBy>celia smith</cp:lastModifiedBy>
  <cp:revision>30</cp:revision>
  <cp:lastPrinted>2017-04-20T14:26:00Z</cp:lastPrinted>
  <dcterms:created xsi:type="dcterms:W3CDTF">2017-04-20T03:35:00Z</dcterms:created>
  <dcterms:modified xsi:type="dcterms:W3CDTF">2017-04-20T15:50:00Z</dcterms:modified>
</cp:coreProperties>
</file>